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01AB" w14:textId="5397AC7E" w:rsidR="001E1B5E" w:rsidRDefault="0022593F" w:rsidP="0022593F">
      <w:pPr>
        <w:pStyle w:val="NoSpacing"/>
        <w:rPr>
          <w:lang w:val="sr-Cyrl-RS"/>
        </w:rPr>
      </w:pPr>
      <w:r>
        <w:rPr>
          <w:lang w:val="sr-Cyrl-RS"/>
        </w:rPr>
        <w:t>Специјална болница за психијатријске болести</w:t>
      </w:r>
    </w:p>
    <w:p w14:paraId="7CC145C5" w14:textId="42DCF570" w:rsidR="0022593F" w:rsidRDefault="0022593F" w:rsidP="0022593F">
      <w:pPr>
        <w:pStyle w:val="NoSpacing"/>
        <w:rPr>
          <w:lang w:val="sr-Cyrl-RS"/>
        </w:rPr>
      </w:pPr>
      <w:r>
        <w:rPr>
          <w:lang w:val="sr-Cyrl-RS"/>
        </w:rPr>
        <w:t>„Свети Врачеви“</w:t>
      </w:r>
    </w:p>
    <w:p w14:paraId="31C0AC25" w14:textId="4C90A898" w:rsidR="0022593F" w:rsidRDefault="0022593F" w:rsidP="0022593F">
      <w:pPr>
        <w:pStyle w:val="NoSpacing"/>
        <w:rPr>
          <w:lang w:val="sr-Cyrl-RS"/>
        </w:rPr>
      </w:pPr>
      <w:r>
        <w:rPr>
          <w:lang w:val="sr-Cyrl-RS"/>
        </w:rPr>
        <w:t>Нови Кнежевац</w:t>
      </w:r>
    </w:p>
    <w:p w14:paraId="64A0BEC9" w14:textId="59F74A02" w:rsidR="0022593F" w:rsidRDefault="0022593F" w:rsidP="0022593F">
      <w:pPr>
        <w:pStyle w:val="NoSpacing"/>
        <w:rPr>
          <w:lang w:val="sr-Cyrl-RS"/>
        </w:rPr>
      </w:pPr>
      <w:r>
        <w:rPr>
          <w:lang w:val="sr-Cyrl-RS"/>
        </w:rPr>
        <w:t>Број: 02-694/11</w:t>
      </w:r>
    </w:p>
    <w:p w14:paraId="7EDF25C9" w14:textId="2A980067" w:rsidR="0022593F" w:rsidRDefault="0022593F" w:rsidP="0022593F">
      <w:pPr>
        <w:pStyle w:val="NoSpacing"/>
        <w:pBdr>
          <w:bottom w:val="single" w:sz="12" w:space="1" w:color="auto"/>
        </w:pBdr>
        <w:rPr>
          <w:lang w:val="sr-Cyrl-RS"/>
        </w:rPr>
      </w:pPr>
      <w:r>
        <w:rPr>
          <w:lang w:val="sr-Cyrl-RS"/>
        </w:rPr>
        <w:t>Датум: 0</w:t>
      </w:r>
      <w:r w:rsidR="000B027C">
        <w:rPr>
          <w:lang w:val="sr-Cyrl-RS"/>
        </w:rPr>
        <w:t>4</w:t>
      </w:r>
      <w:r>
        <w:rPr>
          <w:lang w:val="sr-Cyrl-RS"/>
        </w:rPr>
        <w:t>.11.2019.</w:t>
      </w:r>
    </w:p>
    <w:p w14:paraId="6D0BD86A" w14:textId="7A7A5576" w:rsidR="0022593F" w:rsidRDefault="0022593F" w:rsidP="0022593F">
      <w:pPr>
        <w:pStyle w:val="NoSpacing"/>
        <w:rPr>
          <w:lang w:val="sr-Cyrl-RS"/>
        </w:rPr>
      </w:pPr>
    </w:p>
    <w:p w14:paraId="422D92EB" w14:textId="40D08064" w:rsidR="0022593F" w:rsidRDefault="0022593F" w:rsidP="0022593F">
      <w:pPr>
        <w:pStyle w:val="NoSpacing"/>
        <w:jc w:val="both"/>
        <w:rPr>
          <w:lang w:val="sr-Cyrl-RS"/>
        </w:rPr>
      </w:pPr>
      <w:r>
        <w:rPr>
          <w:lang w:val="sr-Cyrl-RS"/>
        </w:rPr>
        <w:tab/>
        <w:t>На основу чл. 63. став 2. и 3. Закона о јавним набавкама, а поводом захтева заинтересованог лица за додатним информацијама и примедбама на конкурсну документацију, у вези јавне набавке број 5/2019 – болеснички кревети, наручилац, Специјална болница за психијатријске болести „Свети Врачеви“ Нови Кнежевац, у законском року од 3 дана од пријема, благовремено даје следећи:</w:t>
      </w:r>
    </w:p>
    <w:p w14:paraId="7A21807E" w14:textId="19DA428A" w:rsidR="0022593F" w:rsidRDefault="0022593F" w:rsidP="0022593F">
      <w:pPr>
        <w:pStyle w:val="NoSpacing"/>
        <w:jc w:val="center"/>
        <w:rPr>
          <w:lang w:val="sr-Cyrl-RS"/>
        </w:rPr>
      </w:pPr>
      <w:r>
        <w:rPr>
          <w:lang w:val="sr-Cyrl-RS"/>
        </w:rPr>
        <w:t>О Д Г О В О Р</w:t>
      </w:r>
    </w:p>
    <w:p w14:paraId="6537632D" w14:textId="18E49449" w:rsidR="0022593F" w:rsidRDefault="0022593F" w:rsidP="0022593F">
      <w:pPr>
        <w:pStyle w:val="NoSpacing"/>
        <w:jc w:val="center"/>
        <w:rPr>
          <w:lang w:val="sr-Cyrl-RS"/>
        </w:rPr>
      </w:pPr>
    </w:p>
    <w:p w14:paraId="14196D51" w14:textId="2EF25FF6" w:rsidR="0022593F" w:rsidRDefault="0022593F" w:rsidP="0022593F">
      <w:pPr>
        <w:pStyle w:val="NoSpacing"/>
        <w:jc w:val="both"/>
        <w:rPr>
          <w:lang w:val="sr-Cyrl-RS"/>
        </w:rPr>
      </w:pPr>
      <w:r>
        <w:rPr>
          <w:lang w:val="sr-Cyrl-RS"/>
        </w:rPr>
        <w:t>Дана 01.11.2019.године, путем меила, примљен је захтев за додатним информацијама, уз примедбе на конкурсну документацију, а текст</w:t>
      </w:r>
      <w:r w:rsidR="00E93E36">
        <w:rPr>
          <w:lang w:val="sr-Cyrl-RS"/>
        </w:rPr>
        <w:t xml:space="preserve"> заинтересованог лица гласи:</w:t>
      </w:r>
    </w:p>
    <w:p w14:paraId="23583A49" w14:textId="0AC0B4CD" w:rsidR="00E93E36" w:rsidRDefault="00E93E36" w:rsidP="0022593F">
      <w:pPr>
        <w:pStyle w:val="NoSpacing"/>
        <w:jc w:val="both"/>
        <w:rPr>
          <w:lang w:val="sr-Cyrl-RS"/>
        </w:rPr>
      </w:pPr>
    </w:p>
    <w:p w14:paraId="058505FA" w14:textId="77777777" w:rsidR="00E93E36" w:rsidRDefault="00E93E36" w:rsidP="00E93E36">
      <w:pPr>
        <w:pStyle w:val="NoSpacing"/>
        <w:rPr>
          <w:lang w:val="sr-Cyrl-RS"/>
        </w:rPr>
      </w:pPr>
      <w:r>
        <w:rPr>
          <w:lang w:val="sr-Cyrl-RS"/>
        </w:rPr>
        <w:t>„</w:t>
      </w:r>
      <w:r w:rsidRPr="00E93E36">
        <w:rPr>
          <w:lang w:val="sr-Cyrl-RS"/>
        </w:rPr>
        <w:t>Поштовани,</w:t>
      </w:r>
    </w:p>
    <w:p w14:paraId="29528952" w14:textId="352C6EC9" w:rsidR="00E93E36" w:rsidRPr="00E93E36" w:rsidRDefault="00E93E36" w:rsidP="00E93E36">
      <w:pPr>
        <w:pStyle w:val="NoSpacing"/>
        <w:jc w:val="both"/>
        <w:rPr>
          <w:lang w:val="sr-Cyrl-RS"/>
        </w:rPr>
      </w:pPr>
      <w:r w:rsidRPr="00E93E36">
        <w:rPr>
          <w:lang w:val="sr-Cyrl-RS"/>
        </w:rPr>
        <w:t>Прегледом конкурсне документације у поступку ЈНМВ 5/2019 Болеснички кревети уочили смо да иста није у складу са Законом о јавним набавкама</w:t>
      </w:r>
      <w:r>
        <w:rPr>
          <w:lang w:val="sr-Cyrl-RS"/>
        </w:rPr>
        <w:t>.</w:t>
      </w:r>
    </w:p>
    <w:p w14:paraId="5E6AE960" w14:textId="04A2DBAE" w:rsidR="00E93E36" w:rsidRPr="00E93E36" w:rsidRDefault="00E93E36" w:rsidP="00E93E36">
      <w:pPr>
        <w:pStyle w:val="NoSpacing"/>
        <w:jc w:val="both"/>
        <w:rPr>
          <w:lang w:val="sr-Cyrl-RS"/>
        </w:rPr>
      </w:pPr>
      <w:r w:rsidRPr="00E93E36">
        <w:rPr>
          <w:lang w:val="sr-Cyrl-RS"/>
        </w:rPr>
        <w:t>Молимо Вас да доставите додатна појашањења и извршите допуну дела документације како би иста била усаглашена за Законом и то због следећих разлога:</w:t>
      </w:r>
    </w:p>
    <w:p w14:paraId="4687F8DE" w14:textId="77777777" w:rsidR="00E93E36" w:rsidRPr="00E93E36" w:rsidRDefault="00E93E36" w:rsidP="00E93E36">
      <w:pPr>
        <w:pStyle w:val="NoSpacing"/>
        <w:rPr>
          <w:lang w:val="sr-Cyrl-RS"/>
        </w:rPr>
      </w:pPr>
    </w:p>
    <w:p w14:paraId="1DAFB0C6" w14:textId="250699DB" w:rsidR="00E93E36" w:rsidRPr="00E93E36" w:rsidRDefault="00E93E36" w:rsidP="00E93E36">
      <w:pPr>
        <w:pStyle w:val="NoSpacing"/>
        <w:jc w:val="both"/>
        <w:rPr>
          <w:lang w:val="sr-Cyrl-RS"/>
        </w:rPr>
      </w:pPr>
      <w:r w:rsidRPr="00E93E36">
        <w:rPr>
          <w:b/>
          <w:bCs/>
          <w:lang w:val="sr-Cyrl-RS"/>
        </w:rPr>
        <w:t>1.</w:t>
      </w:r>
      <w:r w:rsidRPr="00E93E36">
        <w:rPr>
          <w:lang w:val="sr-Cyrl-RS"/>
        </w:rPr>
        <w:t xml:space="preserve"> У делу конкурсне документације: </w:t>
      </w:r>
      <w:r>
        <w:rPr>
          <w:lang w:val="sr-Latn-RS"/>
        </w:rPr>
        <w:t>V</w:t>
      </w:r>
      <w:r w:rsidRPr="00E93E36">
        <w:rPr>
          <w:lang w:val="sr-Cyrl-RS"/>
        </w:rPr>
        <w:t xml:space="preserve"> - Упутство понуђачима како да сачине понуду тачка 13. </w:t>
      </w:r>
      <w:r>
        <w:rPr>
          <w:lang w:val="sr-Latn-RS"/>
        </w:rPr>
        <w:t>d</w:t>
      </w:r>
      <w:r w:rsidRPr="00E93E36">
        <w:rPr>
          <w:lang w:val="sr-Cyrl-RS"/>
        </w:rPr>
        <w:t xml:space="preserve">одатне информације или појашањења у вези са припремањем понуде наведено је "Заинтересовано лице може у писаном облику (путем поште на адресу наручиоца, електронске поште на е-маил) тражити од наручиоца додатне информације или појашњења" али није наведена тачна е-маил адреса путем које се врши комуникација електронском поштом.  Према члану 20 Закона о јавним набавкама комуникација путем електронске поште или факсом може се користити у потупцима јавних набавки уколико је такав начин комуникације изабран од стране наручиоца навођењем адресе електронске поште или броја факса у конкурсној документацији. Из овога произилази да је наручилац у обавези да у овом делу конкурсне документације наведе тачну адресу електронске поште. Пошто у конкурној документацији адреса није наведена у делу </w:t>
      </w:r>
      <w:r>
        <w:rPr>
          <w:lang w:val="sr-Latn-RS"/>
        </w:rPr>
        <w:t>V</w:t>
      </w:r>
      <w:r w:rsidRPr="00E93E36">
        <w:rPr>
          <w:lang w:val="sr-Cyrl-RS"/>
        </w:rPr>
        <w:t xml:space="preserve"> тачка 13</w:t>
      </w:r>
      <w:r>
        <w:rPr>
          <w:lang w:val="sr-Latn-RS"/>
        </w:rPr>
        <w:t>,</w:t>
      </w:r>
      <w:r w:rsidRPr="00E93E36">
        <w:rPr>
          <w:lang w:val="sr-Cyrl-RS"/>
        </w:rPr>
        <w:t xml:space="preserve"> потенцијални понуђачи су у недоумици на коју емаил адресу треба доставити захтев за додатним појашњењима или указати на неисправности конкурсне документације.</w:t>
      </w:r>
    </w:p>
    <w:p w14:paraId="781D6AD3" w14:textId="1D5F7F4F" w:rsidR="00E93E36" w:rsidRPr="00E93E36" w:rsidRDefault="00E93E36" w:rsidP="00E93E36">
      <w:pPr>
        <w:pStyle w:val="NoSpacing"/>
        <w:jc w:val="both"/>
        <w:rPr>
          <w:lang w:val="sr-Cyrl-RS"/>
        </w:rPr>
      </w:pPr>
      <w:r w:rsidRPr="00E93E36">
        <w:rPr>
          <w:lang w:val="sr-Cyrl-RS"/>
        </w:rPr>
        <w:t xml:space="preserve">Молимо Вас да допуните конкурсну документацију део </w:t>
      </w:r>
      <w:r>
        <w:rPr>
          <w:lang w:val="sr-Latn-RS"/>
        </w:rPr>
        <w:t>V</w:t>
      </w:r>
      <w:r w:rsidRPr="00E93E36">
        <w:rPr>
          <w:lang w:val="sr-Cyrl-RS"/>
        </w:rPr>
        <w:t>, тачка 13 и наведете адресу за доставу електронске поште.</w:t>
      </w:r>
    </w:p>
    <w:p w14:paraId="1B982B1F" w14:textId="77777777" w:rsidR="00E93E36" w:rsidRPr="00E93E36" w:rsidRDefault="00E93E36" w:rsidP="00E93E36">
      <w:pPr>
        <w:pStyle w:val="NoSpacing"/>
        <w:rPr>
          <w:lang w:val="sr-Cyrl-RS"/>
        </w:rPr>
      </w:pPr>
    </w:p>
    <w:p w14:paraId="37BB1183" w14:textId="17083AC5" w:rsidR="00E93E36" w:rsidRPr="00E93E36" w:rsidRDefault="00E93E36" w:rsidP="00E93E36">
      <w:pPr>
        <w:pStyle w:val="NoSpacing"/>
        <w:jc w:val="both"/>
        <w:rPr>
          <w:lang w:val="sr-Cyrl-RS"/>
        </w:rPr>
      </w:pPr>
      <w:r w:rsidRPr="00E93E36">
        <w:rPr>
          <w:b/>
          <w:bCs/>
          <w:lang w:val="sr-Cyrl-RS"/>
        </w:rPr>
        <w:t>2.</w:t>
      </w:r>
      <w:r w:rsidRPr="00E93E36">
        <w:rPr>
          <w:lang w:val="sr-Cyrl-RS"/>
        </w:rPr>
        <w:t xml:space="preserve"> У Обрасцу број 4 - Трошкови припремања понуде не постоји место за упис назива понуђача, већ само у доњем десном углу место за потпис понуђача. Пошто је конкурсном документацијом предвиђено достављање узорка који у свему мора да одговара захтеваној техничкој спецификацији овај образац је битан део документације иако није обавезно доставити исти. Такође, у документацији је наведено да понуђачи не морају користити печат, тако да уколико не постоји место за упис назива понуђача нејасан је начин којим ће бити утврђено да је баш тај понуђач доставио или није доставио образац број 4. Молимо Вас да измените овај образац и предвидите место на коме ће се уписати назив понуђача.</w:t>
      </w:r>
    </w:p>
    <w:p w14:paraId="1E9BB2D9" w14:textId="77777777" w:rsidR="00E93E36" w:rsidRPr="00E93E36" w:rsidRDefault="00E93E36" w:rsidP="00E93E36">
      <w:pPr>
        <w:pStyle w:val="NoSpacing"/>
        <w:rPr>
          <w:lang w:val="sr-Cyrl-RS"/>
        </w:rPr>
      </w:pPr>
    </w:p>
    <w:p w14:paraId="4FE701EF" w14:textId="1F0A3434" w:rsidR="00E93E36" w:rsidRPr="00E93E36" w:rsidRDefault="00E93E36" w:rsidP="00E93E36">
      <w:pPr>
        <w:pStyle w:val="NoSpacing"/>
        <w:jc w:val="both"/>
        <w:rPr>
          <w:lang w:val="sr-Cyrl-RS"/>
        </w:rPr>
      </w:pPr>
      <w:r w:rsidRPr="00E93E36">
        <w:rPr>
          <w:b/>
          <w:bCs/>
          <w:lang w:val="sr-Cyrl-RS"/>
        </w:rPr>
        <w:t>3.</w:t>
      </w:r>
      <w:r w:rsidRPr="00E93E36">
        <w:rPr>
          <w:lang w:val="sr-Cyrl-RS"/>
        </w:rPr>
        <w:t xml:space="preserve"> У делу </w:t>
      </w:r>
      <w:r>
        <w:rPr>
          <w:lang w:val="sr-Latn-RS"/>
        </w:rPr>
        <w:t>III</w:t>
      </w:r>
      <w:r w:rsidRPr="00E93E36">
        <w:rPr>
          <w:lang w:val="sr-Cyrl-RS"/>
        </w:rPr>
        <w:t xml:space="preserve"> Техничке карактеристике, квалитет, количина и опис добара наведене су тачне карактеристике траженог добра без остављања могућности одступања од тражених параметара</w:t>
      </w:r>
      <w:r>
        <w:rPr>
          <w:lang w:val="sr-Latn-RS"/>
        </w:rPr>
        <w:t>.</w:t>
      </w:r>
      <w:r w:rsidRPr="00E93E36">
        <w:rPr>
          <w:lang w:val="sr-Cyrl-RS"/>
        </w:rPr>
        <w:t xml:space="preserve"> Према Закону о јавним набавкама члан 10 Наручилац је у обавези да омогући што је могуће већу конкуренцију и забрањено је ограничавати конкуренцију коришћењем </w:t>
      </w:r>
      <w:r w:rsidRPr="00E93E36">
        <w:rPr>
          <w:lang w:val="sr-Cyrl-RS"/>
        </w:rPr>
        <w:lastRenderedPageBreak/>
        <w:t xml:space="preserve">дискриминаторских услова, техничких спецификација и критеријума. Молимо Вас да измените техничку спецификацију и дозволите одређене толеранције за бројчане параметре у виду минималних и максималних вредности како би конкуренција у поступку била у складу са поменутим ставом Закона. </w:t>
      </w:r>
    </w:p>
    <w:p w14:paraId="6C4202DE" w14:textId="77777777" w:rsidR="00E93E36" w:rsidRPr="00E93E36" w:rsidRDefault="00E93E36" w:rsidP="00E93E36">
      <w:pPr>
        <w:pStyle w:val="NoSpacing"/>
        <w:rPr>
          <w:lang w:val="sr-Cyrl-RS"/>
        </w:rPr>
      </w:pPr>
    </w:p>
    <w:p w14:paraId="1DE4CB61" w14:textId="22110FF2" w:rsidR="00E93E36" w:rsidRDefault="00E93E36" w:rsidP="00E93E36">
      <w:pPr>
        <w:pStyle w:val="NoSpacing"/>
        <w:jc w:val="both"/>
        <w:rPr>
          <w:lang w:val="sr-Cyrl-RS"/>
        </w:rPr>
      </w:pPr>
      <w:r w:rsidRPr="00E93E36">
        <w:rPr>
          <w:lang w:val="sr-Cyrl-RS"/>
        </w:rPr>
        <w:t>Молимо Вас да уважите наше примдбе и усагласите конкурсну документацију са Законом о јавним набавкама. У супротном бићемо принуђени да се обратимо Републичкој комисији за заштиту права ради оставарења наших права</w:t>
      </w:r>
      <w:r>
        <w:rPr>
          <w:lang w:val="sr-Latn-RS"/>
        </w:rPr>
        <w:t>“</w:t>
      </w:r>
      <w:r w:rsidRPr="00E93E36">
        <w:rPr>
          <w:lang w:val="sr-Cyrl-RS"/>
        </w:rPr>
        <w:t>.</w:t>
      </w:r>
    </w:p>
    <w:p w14:paraId="039D7D5A" w14:textId="4BDE8F48" w:rsidR="00E93E36" w:rsidRDefault="00E93E36" w:rsidP="00E93E36">
      <w:pPr>
        <w:pStyle w:val="NoSpacing"/>
        <w:jc w:val="both"/>
        <w:rPr>
          <w:lang w:val="sr-Cyrl-RS"/>
        </w:rPr>
      </w:pPr>
    </w:p>
    <w:p w14:paraId="342B8FBA" w14:textId="4A2C4FF8" w:rsidR="00E93E36" w:rsidRDefault="00E93E36" w:rsidP="00E93E36">
      <w:pPr>
        <w:pStyle w:val="NoSpacing"/>
        <w:jc w:val="both"/>
        <w:rPr>
          <w:lang w:val="sr-Cyrl-RS"/>
        </w:rPr>
      </w:pPr>
      <w:r>
        <w:rPr>
          <w:lang w:val="sr-Cyrl-RS"/>
        </w:rPr>
        <w:t>Наручилац даје следећи:</w:t>
      </w:r>
    </w:p>
    <w:p w14:paraId="2104AB22" w14:textId="4B2604D4" w:rsidR="00E93E36" w:rsidRDefault="00E93E36" w:rsidP="00E93E36">
      <w:pPr>
        <w:pStyle w:val="NoSpacing"/>
        <w:jc w:val="both"/>
        <w:rPr>
          <w:lang w:val="sr-Cyrl-RS"/>
        </w:rPr>
      </w:pPr>
    </w:p>
    <w:p w14:paraId="0C940BD1" w14:textId="2695F964" w:rsidR="00E93E36" w:rsidRDefault="00E93E36" w:rsidP="00E93E36">
      <w:pPr>
        <w:pStyle w:val="NoSpacing"/>
        <w:jc w:val="both"/>
        <w:rPr>
          <w:lang w:val="sr-Cyrl-RS"/>
        </w:rPr>
      </w:pPr>
    </w:p>
    <w:p w14:paraId="628D2819" w14:textId="302AAAB7" w:rsidR="00E93E36" w:rsidRDefault="00E93E36" w:rsidP="00E93E36">
      <w:pPr>
        <w:pStyle w:val="NoSpacing"/>
        <w:jc w:val="center"/>
        <w:rPr>
          <w:b/>
          <w:bCs/>
          <w:lang w:val="sr-Cyrl-RS"/>
        </w:rPr>
      </w:pPr>
      <w:r w:rsidRPr="00E93E36">
        <w:rPr>
          <w:b/>
          <w:bCs/>
          <w:lang w:val="sr-Cyrl-RS"/>
        </w:rPr>
        <w:t>О Д Г О В О Р</w:t>
      </w:r>
    </w:p>
    <w:p w14:paraId="6FE40A0A" w14:textId="1A62207D" w:rsidR="00E93E36" w:rsidRDefault="00E93E36" w:rsidP="00E93E36">
      <w:pPr>
        <w:pStyle w:val="NoSpacing"/>
        <w:jc w:val="center"/>
        <w:rPr>
          <w:b/>
          <w:bCs/>
          <w:lang w:val="sr-Cyrl-RS"/>
        </w:rPr>
      </w:pPr>
    </w:p>
    <w:p w14:paraId="11385855" w14:textId="77777777" w:rsidR="00217D74" w:rsidRDefault="00E93E36" w:rsidP="00E93E36">
      <w:pPr>
        <w:pStyle w:val="NoSpacing"/>
        <w:jc w:val="both"/>
        <w:rPr>
          <w:lang w:val="sr-Cyrl-RS"/>
        </w:rPr>
      </w:pPr>
      <w:r>
        <w:rPr>
          <w:b/>
          <w:bCs/>
          <w:lang w:val="sr-Cyrl-RS"/>
        </w:rPr>
        <w:t>1.</w:t>
      </w:r>
      <w:r>
        <w:rPr>
          <w:lang w:val="sr-Cyrl-RS"/>
        </w:rPr>
        <w:t xml:space="preserve">  Нетачни су наводи да у конкурсној документацији није наведена тачна </w:t>
      </w:r>
      <w:r>
        <w:rPr>
          <w:lang w:val="sr-Latn-RS"/>
        </w:rPr>
        <w:t>e-mail</w:t>
      </w:r>
      <w:r>
        <w:rPr>
          <w:lang w:val="sr-Cyrl-RS"/>
        </w:rPr>
        <w:t xml:space="preserve"> адреса Наручиоца, путем које се може вршити комуникација електронском поштом.</w:t>
      </w:r>
      <w:r w:rsidR="00A66AB9">
        <w:rPr>
          <w:lang w:val="sr-Cyrl-RS"/>
        </w:rPr>
        <w:t xml:space="preserve"> На трећој страни конкурсне документације, под редним бројем 5, наведено је лице за контакт, као и е-маил</w:t>
      </w:r>
      <w:r w:rsidR="00217D74">
        <w:rPr>
          <w:lang w:val="sr-Cyrl-RS"/>
        </w:rPr>
        <w:t xml:space="preserve"> адреса:</w:t>
      </w:r>
      <w:r w:rsidR="00A66AB9">
        <w:rPr>
          <w:lang w:val="sr-Cyrl-RS"/>
        </w:rPr>
        <w:t xml:space="preserve"> </w:t>
      </w:r>
      <w:r w:rsidR="00A66AB9">
        <w:rPr>
          <w:lang w:val="sr-Latn-RS"/>
        </w:rPr>
        <w:t xml:space="preserve">svvracipravna@gmail.com. </w:t>
      </w:r>
      <w:r w:rsidR="00217D74">
        <w:rPr>
          <w:lang w:val="sr-Cyrl-RS"/>
        </w:rPr>
        <w:t xml:space="preserve">Увидом у трећу страну конкурсне документације јасно се може видети који је </w:t>
      </w:r>
      <w:r w:rsidR="00217D74">
        <w:rPr>
          <w:lang w:val="sr-Latn-RS"/>
        </w:rPr>
        <w:t>e-mail</w:t>
      </w:r>
      <w:r w:rsidR="00217D74">
        <w:rPr>
          <w:lang w:val="sr-Cyrl-RS"/>
        </w:rPr>
        <w:t xml:space="preserve"> одређен за комуникацију, обзиром да се наведен</w:t>
      </w:r>
      <w:r w:rsidR="00217D74">
        <w:rPr>
          <w:lang w:val="sr-Latn-RS"/>
        </w:rPr>
        <w:t xml:space="preserve"> e-mail</w:t>
      </w:r>
      <w:r w:rsidR="00217D74">
        <w:rPr>
          <w:lang w:val="sr-Cyrl-RS"/>
        </w:rPr>
        <w:t xml:space="preserve"> налази у оквиру поднаслова „Контакт“. Уосталом, примедбе заинтересованог лица су Наручиоцу послате управо путем наведене мејл адресе, што говори да је то лице упознато са мејлом за комуникацију. Стога, Наручилац налази да је у конкурсној документацији јасно назначен мејл и да у том погледу потенцијални понуђачи не могу доћи у недоумицу, па није потребно допуњавати конкурсну документацију.</w:t>
      </w:r>
    </w:p>
    <w:p w14:paraId="00B456A8" w14:textId="77777777" w:rsidR="00217D74" w:rsidRDefault="00217D74" w:rsidP="00E93E36">
      <w:pPr>
        <w:pStyle w:val="NoSpacing"/>
        <w:jc w:val="both"/>
        <w:rPr>
          <w:lang w:val="sr-Cyrl-RS"/>
        </w:rPr>
      </w:pPr>
    </w:p>
    <w:p w14:paraId="418522D1" w14:textId="402EA4BF" w:rsidR="00E93E36" w:rsidRDefault="00217D74" w:rsidP="00E93E36">
      <w:pPr>
        <w:pStyle w:val="NoSpacing"/>
        <w:jc w:val="both"/>
        <w:rPr>
          <w:lang w:val="sr-Cyrl-RS"/>
        </w:rPr>
      </w:pPr>
      <w:r>
        <w:rPr>
          <w:b/>
          <w:bCs/>
          <w:lang w:val="sr-Cyrl-RS"/>
        </w:rPr>
        <w:t xml:space="preserve">2. </w:t>
      </w:r>
      <w:r>
        <w:rPr>
          <w:lang w:val="sr-Cyrl-RS"/>
        </w:rPr>
        <w:t>Нетачни су наводи да</w:t>
      </w:r>
      <w:r w:rsidR="00073AC1">
        <w:rPr>
          <w:lang w:val="sr-Cyrl-RS"/>
        </w:rPr>
        <w:t>:</w:t>
      </w:r>
      <w:r>
        <w:rPr>
          <w:lang w:val="sr-Cyrl-RS"/>
        </w:rPr>
        <w:t xml:space="preserve"> </w:t>
      </w:r>
      <w:r w:rsidR="00441868">
        <w:rPr>
          <w:lang w:val="sr-Cyrl-RS"/>
        </w:rPr>
        <w:t>„</w:t>
      </w:r>
      <w:r>
        <w:rPr>
          <w:lang w:val="sr-Cyrl-RS"/>
        </w:rPr>
        <w:t>у обрасцу број 4 не постоји место за упис назива понуђача</w:t>
      </w:r>
      <w:r w:rsidR="00441868">
        <w:rPr>
          <w:lang w:val="sr-Cyrl-RS"/>
        </w:rPr>
        <w:t xml:space="preserve">, већ да само у доњем десном углу постоји место за потпис понуђача“. Образац број 4 је необавезан, тако да прилагање, или неприлагање истог не чини понуду неуредном – неприхватљивом. У доњем десном углу обрасца број 4 налази </w:t>
      </w:r>
      <w:r w:rsidR="009D39C5">
        <w:rPr>
          <w:lang w:val="sr-Cyrl-RS"/>
        </w:rPr>
        <w:t xml:space="preserve">се </w:t>
      </w:r>
      <w:r w:rsidR="00441868">
        <w:rPr>
          <w:lang w:val="sr-Cyrl-RS"/>
        </w:rPr>
        <w:t>следећи текст:           Понуђач</w:t>
      </w:r>
    </w:p>
    <w:p w14:paraId="7178A1EF" w14:textId="4DAB9407" w:rsidR="00441868" w:rsidRDefault="00441868" w:rsidP="00E93E36">
      <w:pPr>
        <w:pStyle w:val="NoSpacing"/>
        <w:jc w:val="both"/>
        <w:rPr>
          <w:lang w:val="sr-Cyrl-RS"/>
        </w:rPr>
      </w:pPr>
      <w:r>
        <w:rPr>
          <w:lang w:val="sr-Cyrl-RS"/>
        </w:rPr>
        <w:t xml:space="preserve">                                                                                                      _______________</w:t>
      </w:r>
    </w:p>
    <w:p w14:paraId="4A5AC0B6" w14:textId="169FDCBD" w:rsidR="00441868" w:rsidRDefault="00441868" w:rsidP="00E93E36">
      <w:pPr>
        <w:pStyle w:val="NoSpacing"/>
        <w:jc w:val="both"/>
        <w:rPr>
          <w:lang w:val="sr-Cyrl-RS"/>
        </w:rPr>
      </w:pPr>
    </w:p>
    <w:p w14:paraId="0DE3F13D" w14:textId="24544690" w:rsidR="00441868" w:rsidRDefault="00441868" w:rsidP="00E93E36">
      <w:pPr>
        <w:pStyle w:val="NoSpacing"/>
        <w:jc w:val="both"/>
        <w:rPr>
          <w:lang w:val="sr-Cyrl-RS"/>
        </w:rPr>
      </w:pPr>
      <w:r>
        <w:rPr>
          <w:lang w:val="sr-Cyrl-RS"/>
        </w:rPr>
        <w:t xml:space="preserve">Дакле, ради се о месту намењеном за идентификацију понуђача /није наведено „потпис понуђача“ већ „понуђач“/, што значи да понуђач може уписати на линији податке које жели, </w:t>
      </w:r>
      <w:r w:rsidR="00073AC1">
        <w:rPr>
          <w:lang w:val="sr-Cyrl-RS"/>
        </w:rPr>
        <w:t xml:space="preserve">без ограничења. </w:t>
      </w:r>
      <w:r>
        <w:rPr>
          <w:lang w:val="sr-Cyrl-RS"/>
        </w:rPr>
        <w:t>То што заинтересовано лице тумачи да се овде ради само о могућности потписивања, није правилно тумачење</w:t>
      </w:r>
      <w:r w:rsidR="00073AC1">
        <w:rPr>
          <w:lang w:val="sr-Cyrl-RS"/>
        </w:rPr>
        <w:t>. Најзад, конкурсном документацијом је наведена обавеза повезивања документације, на начин да се накнадно листови не могу вадити, или уметати, тако да ће се и образац број 4, уколико неки од понуђача жели да га поднесе, налазити повезан у оквиру понуде тог понуђача, заједно са осталом документацијом, па ће се и на такав - сигуран начин, моћи утврдити о ком се понуђачу ради.</w:t>
      </w:r>
      <w:r w:rsidR="009D39C5">
        <w:rPr>
          <w:lang w:val="sr-Cyrl-RS"/>
        </w:rPr>
        <w:t xml:space="preserve"> Због наведеног, Наручилац сматра да због овог нема потребе да мења конкурсну документацију.</w:t>
      </w:r>
    </w:p>
    <w:p w14:paraId="5023BF4E" w14:textId="066EE7A2" w:rsidR="000B027C" w:rsidRDefault="000B027C" w:rsidP="00E93E36">
      <w:pPr>
        <w:pStyle w:val="NoSpacing"/>
        <w:jc w:val="both"/>
        <w:rPr>
          <w:lang w:val="sr-Cyrl-RS"/>
        </w:rPr>
      </w:pPr>
    </w:p>
    <w:p w14:paraId="67B8F296" w14:textId="02220B95" w:rsidR="000B027C" w:rsidRDefault="000B027C" w:rsidP="00E93E36">
      <w:pPr>
        <w:pStyle w:val="NoSpacing"/>
        <w:jc w:val="both"/>
        <w:rPr>
          <w:lang w:val="sr-Cyrl-RS"/>
        </w:rPr>
      </w:pPr>
      <w:r>
        <w:rPr>
          <w:b/>
          <w:bCs/>
          <w:lang w:val="sr-Cyrl-RS"/>
        </w:rPr>
        <w:t>3.</w:t>
      </w:r>
      <w:r>
        <w:rPr>
          <w:lang w:val="sr-Cyrl-RS"/>
        </w:rPr>
        <w:t xml:space="preserve"> Техничке карактеристике захтеваног добра Наручилац је определио према своји потребама и специфичностима, јасно и прецизно, на начин предвиђен Законом о јавним набавкама и на начин да сваки заинтересовани понуђач може сачинити прихватљиву понуду, без постојања дискриминаторских услова у конкурсној документацији. Захтев да Наручилац измени конкурсну документацију и дозволи одступања од тражених параметара и толеранцију за бројчане параметре у виду минималних и максималних вредности није прихватљив за наручиоца. </w:t>
      </w:r>
    </w:p>
    <w:p w14:paraId="6F2300FC" w14:textId="2CE9A3AF" w:rsidR="005A3749" w:rsidRDefault="005A3749" w:rsidP="00E93E36">
      <w:pPr>
        <w:pStyle w:val="NoSpacing"/>
        <w:jc w:val="both"/>
        <w:rPr>
          <w:lang w:val="sr-Cyrl-RS"/>
        </w:rPr>
      </w:pPr>
    </w:p>
    <w:p w14:paraId="1A393CC7" w14:textId="4F877984" w:rsidR="005A3749" w:rsidRPr="000B027C" w:rsidRDefault="005A3749" w:rsidP="00E93E36">
      <w:pPr>
        <w:pStyle w:val="NoSpacing"/>
        <w:jc w:val="both"/>
        <w:rPr>
          <w:lang w:val="sr-Cyrl-RS"/>
        </w:rPr>
      </w:pPr>
      <w:r>
        <w:rPr>
          <w:lang w:val="sr-Cyrl-RS"/>
        </w:rPr>
        <w:t>Наручилац.</w:t>
      </w:r>
      <w:bookmarkStart w:id="0" w:name="_GoBack"/>
      <w:bookmarkEnd w:id="0"/>
    </w:p>
    <w:p w14:paraId="5EF4A301" w14:textId="6A1E3900" w:rsidR="0022593F" w:rsidRDefault="0022593F" w:rsidP="00E93E36">
      <w:pPr>
        <w:pStyle w:val="NoSpacing"/>
        <w:rPr>
          <w:lang w:val="sr-Cyrl-RS"/>
        </w:rPr>
      </w:pPr>
    </w:p>
    <w:p w14:paraId="247D9476" w14:textId="77777777" w:rsidR="0022593F" w:rsidRPr="0022593F" w:rsidRDefault="0022593F" w:rsidP="00E93E36">
      <w:pPr>
        <w:pStyle w:val="NoSpacing"/>
        <w:rPr>
          <w:lang w:val="sr-Cyrl-RS"/>
        </w:rPr>
      </w:pPr>
    </w:p>
    <w:sectPr w:rsidR="0022593F" w:rsidRPr="00225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2E"/>
    <w:rsid w:val="00073AC1"/>
    <w:rsid w:val="000B027C"/>
    <w:rsid w:val="00184FBE"/>
    <w:rsid w:val="00187C1C"/>
    <w:rsid w:val="001E1B5E"/>
    <w:rsid w:val="00217D74"/>
    <w:rsid w:val="0022593F"/>
    <w:rsid w:val="002D3567"/>
    <w:rsid w:val="002E1710"/>
    <w:rsid w:val="00372EA4"/>
    <w:rsid w:val="003E7FCF"/>
    <w:rsid w:val="00441868"/>
    <w:rsid w:val="0059691A"/>
    <w:rsid w:val="005A3749"/>
    <w:rsid w:val="00601976"/>
    <w:rsid w:val="007C0682"/>
    <w:rsid w:val="00824981"/>
    <w:rsid w:val="009D39C5"/>
    <w:rsid w:val="00A26F2E"/>
    <w:rsid w:val="00A66AB9"/>
    <w:rsid w:val="00E9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05C"/>
  <w15:chartTrackingRefBased/>
  <w15:docId w15:val="{651AE38B-C6E6-4CA9-AC69-0F919AA5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93F"/>
    <w:pPr>
      <w:spacing w:after="0" w:line="240" w:lineRule="auto"/>
    </w:pPr>
  </w:style>
  <w:style w:type="character" w:styleId="Hyperlink">
    <w:name w:val="Hyperlink"/>
    <w:basedOn w:val="DefaultParagraphFont"/>
    <w:uiPriority w:val="99"/>
    <w:unhideWhenUsed/>
    <w:rsid w:val="00A66AB9"/>
    <w:rPr>
      <w:color w:val="0563C1" w:themeColor="hyperlink"/>
      <w:u w:val="single"/>
    </w:rPr>
  </w:style>
  <w:style w:type="character" w:styleId="UnresolvedMention">
    <w:name w:val="Unresolved Mention"/>
    <w:basedOn w:val="DefaultParagraphFont"/>
    <w:uiPriority w:val="99"/>
    <w:semiHidden/>
    <w:unhideWhenUsed/>
    <w:rsid w:val="00A6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4</cp:revision>
  <dcterms:created xsi:type="dcterms:W3CDTF">2019-11-01T09:03:00Z</dcterms:created>
  <dcterms:modified xsi:type="dcterms:W3CDTF">2019-11-01T10:36:00Z</dcterms:modified>
</cp:coreProperties>
</file>